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8AA" w:rsidRDefault="00D568AA" w:rsidP="00D568AA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Balatonfűzfő Város Önkormányzata Képviselő-testületének </w:t>
      </w:r>
    </w:p>
    <w:p w:rsidR="00D568AA" w:rsidRDefault="00D568AA" w:rsidP="00D568AA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.</w:t>
      </w:r>
      <w:proofErr w:type="gramStart"/>
      <w:r>
        <w:rPr>
          <w:b/>
          <w:bCs/>
        </w:rPr>
        <w:t>..</w:t>
      </w:r>
      <w:proofErr w:type="gramEnd"/>
      <w:r>
        <w:rPr>
          <w:b/>
          <w:bCs/>
        </w:rPr>
        <w:t>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D568AA" w:rsidRDefault="00D568AA" w:rsidP="00D568AA">
      <w:pPr>
        <w:pStyle w:val="Szvegtrzs"/>
        <w:spacing w:after="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az</w:t>
      </w:r>
      <w:proofErr w:type="gramEnd"/>
      <w:r>
        <w:rPr>
          <w:b/>
          <w:bCs/>
        </w:rPr>
        <w:t xml:space="preserve"> önkormányzat tulajdonában lévő lakások és helyiségek bérletéről és elidegenítéséről szóló 19/2006. (VI. 1.) önkormányzati rendelet módosításáról</w:t>
      </w:r>
    </w:p>
    <w:p w:rsidR="00D568AA" w:rsidRDefault="00D568AA" w:rsidP="00D568AA">
      <w:pPr>
        <w:pStyle w:val="Szvegtrzs"/>
        <w:spacing w:before="220" w:after="0" w:line="240" w:lineRule="auto"/>
        <w:jc w:val="both"/>
      </w:pPr>
      <w:r>
        <w:t>Balatonfűzfő Város Önkormányzatának Képviselő-testülete a lakások és helyiségek bérletére, valamint az elidegenítésükre vonatkozó egyes szabályokról szóló 1993. évi LXXVIII. törvény 3. § (1)-(2) bekezdésében, 4. § (3) bekezdésében, 5. § (3) bekezdésében, 12. § (5) bekezdésében, 19. § (1) bekezdésében, a 20. § (3) bekezdésében, a 21. § (6) bekezdésében, 23. § (3) bekezdésében, 33. § (3) bekez</w:t>
      </w:r>
      <w:r>
        <w:t xml:space="preserve">désében, 34. § (1) bekezdésében </w:t>
      </w:r>
      <w:r>
        <w:rPr>
          <w:color w:val="FF0000"/>
        </w:rPr>
        <w:t>és (3)-(6) bekezdésében, 54. § (1)-(3) bekezdésében, 58. § (1)-(3) bekezdésében, 62. §-</w:t>
      </w:r>
      <w:proofErr w:type="spellStart"/>
      <w:r>
        <w:rPr>
          <w:color w:val="FF0000"/>
        </w:rPr>
        <w:t>ában</w:t>
      </w:r>
      <w:proofErr w:type="spellEnd"/>
      <w:r>
        <w:rPr>
          <w:color w:val="FF0000"/>
        </w:rPr>
        <w:t xml:space="preserve">, 68. § (1)-(2) bekezdésében </w:t>
      </w:r>
      <w:r>
        <w:t>kapott felhatalmazás alapján Magyarország helyi önkormányzatairól szóló 2011. évi CLXXXIX törvény 13. § (1) bekezdés 9. pontjában meghatározott feladatkörében eljárva a következőket rendeli el:</w:t>
      </w:r>
    </w:p>
    <w:p w:rsidR="00D568AA" w:rsidRDefault="00D568AA" w:rsidP="00D568A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D568AA" w:rsidRDefault="00D568AA" w:rsidP="00D568AA">
      <w:pPr>
        <w:pStyle w:val="Szvegtrzs"/>
        <w:spacing w:after="0" w:line="240" w:lineRule="auto"/>
        <w:jc w:val="both"/>
      </w:pPr>
      <w:r>
        <w:t>Az önkormányzat tulajdonában lévő lakások és helyiségek bérletéről és elidegenítéséről szóló 19/2006. (VI. 1.) önkormányzati rendelet bevezető része helyébe a következő rendelkezés lép:</w:t>
      </w:r>
    </w:p>
    <w:p w:rsidR="00D568AA" w:rsidRDefault="00D568AA" w:rsidP="00D568AA">
      <w:pPr>
        <w:pStyle w:val="Szvegtrzs"/>
        <w:spacing w:before="240" w:after="240" w:line="240" w:lineRule="auto"/>
        <w:jc w:val="both"/>
      </w:pPr>
      <w:r>
        <w:t>„</w:t>
      </w:r>
      <w:r>
        <w:rPr>
          <w:i/>
          <w:iCs/>
        </w:rPr>
        <w:t>Balatonfűzfő Város Önkormányzatának Képviselő-testülete a lakások és helyiségek bérletére, valamint az elidegenítésükre vonatkozó egyes szabályokról szóló 1993. évi LXXVIII. törvény 3. § (1)-(2) bekezdésében, 4. § (3) bekezdésében, 5. § (3) bekezdésében, 12. § (5) bekezdésében, 19. § (1) bekezdésében, a 20. § (3) bekezdésében, a 21. § (6) bekezdésében, 23. § (3) bekezdésében, 33. § (3) bekezdésében, 34. § (1) bekezdésében</w:t>
      </w:r>
      <w:r w:rsidRPr="00D568AA">
        <w:rPr>
          <w:color w:val="FF0000"/>
        </w:rPr>
        <w:t xml:space="preserve"> </w:t>
      </w:r>
      <w:r w:rsidRPr="00D568AA">
        <w:rPr>
          <w:i/>
          <w:color w:val="FF0000"/>
        </w:rPr>
        <w:t>és (3)-(6) bekezdésében, 54. § (1)-(3) bekezdésében, 58. § (1)-(3) bekezdésében, 62. §-</w:t>
      </w:r>
      <w:proofErr w:type="spellStart"/>
      <w:r w:rsidRPr="00D568AA">
        <w:rPr>
          <w:i/>
          <w:color w:val="FF0000"/>
        </w:rPr>
        <w:t>ában</w:t>
      </w:r>
      <w:proofErr w:type="spellEnd"/>
      <w:r w:rsidRPr="00D568AA">
        <w:rPr>
          <w:i/>
          <w:color w:val="FF0000"/>
        </w:rPr>
        <w:t>, 68. § (1)-(2) bekezdésében</w:t>
      </w:r>
      <w:r w:rsidRPr="00D568AA">
        <w:rPr>
          <w:i/>
          <w:iCs/>
        </w:rPr>
        <w:t xml:space="preserve"> kapott felhatalmazás alapján Magyarország</w:t>
      </w:r>
      <w:r>
        <w:rPr>
          <w:i/>
          <w:iCs/>
        </w:rPr>
        <w:t xml:space="preserve"> helyi önkormányzatairól szóló 2011. évi CLXXXIX törvény 13. § (1) bekezdés 9. pontjában meghatározott feladatkörében eljárva a következőket rendeli el:</w:t>
      </w:r>
      <w:r>
        <w:t>”</w:t>
      </w:r>
    </w:p>
    <w:p w:rsidR="00D568AA" w:rsidRDefault="00D568AA" w:rsidP="00D568A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D568AA" w:rsidRDefault="00D568AA" w:rsidP="00D568AA">
      <w:pPr>
        <w:pStyle w:val="Szvegtrzs"/>
        <w:spacing w:after="0" w:line="240" w:lineRule="auto"/>
        <w:jc w:val="both"/>
      </w:pPr>
      <w:r>
        <w:t>(1) Az önkormányzat tulajdonában lévő lakások és helyiségek bérletéről és elidegenítéséről szóló 19/2006. (VI. 1.) önkormányzati rendelet 8. § (4) bekezdése helyébe a következő rendelkezés lép:</w:t>
      </w:r>
    </w:p>
    <w:p w:rsidR="00D568AA" w:rsidRDefault="00D568AA" w:rsidP="00D568AA">
      <w:pPr>
        <w:pStyle w:val="Szvegtrzs"/>
        <w:spacing w:before="240" w:after="240" w:line="240" w:lineRule="auto"/>
        <w:jc w:val="both"/>
      </w:pPr>
      <w:r>
        <w:t xml:space="preserve">„(4) </w:t>
      </w:r>
      <w:r>
        <w:rPr>
          <w:i/>
          <w:iCs/>
        </w:rPr>
        <w:t xml:space="preserve">A lakások és helyiségek bérletére, valamint elidegenítésükre vonatkozó egyes szabályokról szóló 1993. évi LXXVIII. törvény (a továbbiakban: </w:t>
      </w:r>
      <w:proofErr w:type="spellStart"/>
      <w:r>
        <w:rPr>
          <w:i/>
          <w:iCs/>
        </w:rPr>
        <w:t>Ltv</w:t>
      </w:r>
      <w:proofErr w:type="spellEnd"/>
      <w:r>
        <w:rPr>
          <w:i/>
          <w:iCs/>
        </w:rPr>
        <w:t>.) 32. § (3) bekezdésében meghatározott személyekkel –</w:t>
      </w:r>
      <w:r>
        <w:rPr>
          <w:i/>
          <w:iCs/>
        </w:rPr>
        <w:t xml:space="preserve"> a házastársat kivéve – kérelmü</w:t>
      </w:r>
      <w:r>
        <w:rPr>
          <w:i/>
          <w:iCs/>
        </w:rPr>
        <w:t xml:space="preserve">kre, csak akkor köthető bérlőtársi szerződés, ha a bérlővel együtt költöznek és </w:t>
      </w:r>
      <w:proofErr w:type="spellStart"/>
      <w:r>
        <w:rPr>
          <w:i/>
          <w:iCs/>
        </w:rPr>
        <w:t>életvitelszerűen</w:t>
      </w:r>
      <w:proofErr w:type="spellEnd"/>
      <w:r>
        <w:rPr>
          <w:i/>
          <w:iCs/>
        </w:rPr>
        <w:t xml:space="preserve"> együtt laknak</w:t>
      </w:r>
      <w:r>
        <w:t>.”</w:t>
      </w:r>
    </w:p>
    <w:p w:rsidR="00D568AA" w:rsidRDefault="00D568AA" w:rsidP="00D568AA">
      <w:pPr>
        <w:pStyle w:val="Szvegtrzs"/>
        <w:spacing w:before="240" w:after="0" w:line="240" w:lineRule="auto"/>
        <w:jc w:val="both"/>
      </w:pPr>
      <w:r>
        <w:t>(2) Az önkormányzat tulajdonában lévő lakások és helyiségek bérletéről és elidegenítéséről szóló 19/2006. (VI. 1.) önkormányzati rendelet 8.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(6) bekezdéssel egészül ki:</w:t>
      </w:r>
    </w:p>
    <w:p w:rsidR="00D568AA" w:rsidRDefault="00D568AA" w:rsidP="00D568AA">
      <w:pPr>
        <w:pStyle w:val="Szvegtrzs"/>
        <w:spacing w:before="240" w:after="240" w:line="240" w:lineRule="auto"/>
        <w:jc w:val="both"/>
      </w:pPr>
      <w:r>
        <w:t xml:space="preserve">„(6) </w:t>
      </w:r>
      <w:r>
        <w:rPr>
          <w:i/>
          <w:iCs/>
        </w:rPr>
        <w:t>Ha a szociális intézményből elbocsátott személy az intézménybe utalásakor a lakásbérleti jogviszonyáról térítés ellenében mondott le a bérbeadó javára, részére egyszobás, komfortos lakás adható bérbe.</w:t>
      </w:r>
      <w:r>
        <w:t>”</w:t>
      </w:r>
    </w:p>
    <w:p w:rsidR="00D568AA" w:rsidRDefault="00D568AA" w:rsidP="00D568A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D568AA" w:rsidRDefault="00D568AA" w:rsidP="00D568AA">
      <w:pPr>
        <w:pStyle w:val="Szvegtrzs"/>
        <w:spacing w:after="0" w:line="240" w:lineRule="auto"/>
        <w:jc w:val="both"/>
      </w:pPr>
      <w:r>
        <w:t>Az önkormányzat tulajdonában lévő lakások és helyiségek bérletéről és elidegenítéséről szóló 19/2006. (VI. 1.) önkormányzati rendelet 10. § (2) bekezdése helyébe a következő rendelkezés lép:</w:t>
      </w:r>
    </w:p>
    <w:p w:rsidR="00D568AA" w:rsidRDefault="00D568AA" w:rsidP="00D568AA">
      <w:pPr>
        <w:pStyle w:val="Szvegtrzs"/>
        <w:spacing w:before="240" w:after="240" w:line="240" w:lineRule="auto"/>
        <w:jc w:val="both"/>
      </w:pPr>
      <w:r>
        <w:lastRenderedPageBreak/>
        <w:t xml:space="preserve">„(2) </w:t>
      </w:r>
      <w:r>
        <w:rPr>
          <w:i/>
          <w:iCs/>
        </w:rPr>
        <w:t>A bérbeadó a lakás rendeltetésszerű használatát, valamint a bérleti szerződésben foglalt kötelezettségek teljesítését évente egy alkalommal – a bérlő szükségtelen háborítása nélkül – köteles ellenőrizni. Az ellenőrzést a bérlő tűrni köteles</w:t>
      </w:r>
      <w:r>
        <w:t>.”</w:t>
      </w:r>
    </w:p>
    <w:p w:rsidR="00D568AA" w:rsidRDefault="00D568AA" w:rsidP="00D568A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D568AA" w:rsidRDefault="00D568AA" w:rsidP="00D568AA">
      <w:pPr>
        <w:pStyle w:val="Szvegtrzs"/>
        <w:spacing w:after="0" w:line="240" w:lineRule="auto"/>
        <w:jc w:val="both"/>
      </w:pPr>
      <w:r>
        <w:t>Az önkormányzat tulajdonában lévő lakások és helyiségek bérletéről és elidegenítéséről szóló 19/2006. (VI. 1.) önkormányzati rendelet 11.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(4) bekezdéssel egészül ki:</w:t>
      </w:r>
    </w:p>
    <w:p w:rsidR="00D568AA" w:rsidRDefault="00D568AA" w:rsidP="00D568AA">
      <w:pPr>
        <w:pStyle w:val="Szvegtrzs"/>
        <w:spacing w:before="240" w:after="240" w:line="240" w:lineRule="auto"/>
        <w:jc w:val="both"/>
        <w:rPr>
          <w:i/>
          <w:iCs/>
        </w:rPr>
      </w:pPr>
      <w:r>
        <w:rPr>
          <w:i/>
          <w:iCs/>
        </w:rPr>
        <w:t>„(4) A lakást jogcím nélkül használó személy, amennyiben a bérbeadót elhelyezési kötelezettség nem terheli, lakáshasználati díjat köteles fizetni. A használati díj az első két hónapban</w:t>
      </w:r>
      <w:r>
        <w:rPr>
          <w:i/>
          <w:iCs/>
        </w:rPr>
        <w:t xml:space="preserve"> a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Ltv</w:t>
      </w:r>
      <w:proofErr w:type="spellEnd"/>
      <w:r>
        <w:rPr>
          <w:i/>
          <w:iCs/>
        </w:rPr>
        <w:t>. 20. § (1) bekezdésében megállapított összegű. A jogcím nélküli használat kezdetétől számított kettő hónap elteltével a használati díj az egyébként fizetendő bérleti díj kétszerese.”</w:t>
      </w:r>
    </w:p>
    <w:p w:rsidR="00D568AA" w:rsidRDefault="00D568AA" w:rsidP="00D568A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D568AA" w:rsidRDefault="00D568AA" w:rsidP="00D568AA">
      <w:pPr>
        <w:pStyle w:val="Szvegtrzs"/>
        <w:spacing w:after="0" w:line="240" w:lineRule="auto"/>
        <w:jc w:val="both"/>
      </w:pPr>
      <w:r>
        <w:t>Az önkormányzat tulajdonában lévő lakások és helyiségek bérletéről és elidegenítéséről szóló 19/2006. (VI. 1.) önkormányzati rendelet 12.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(3) és (4) bekezdéssel egészül ki:</w:t>
      </w:r>
    </w:p>
    <w:p w:rsidR="00D568AA" w:rsidRDefault="00D568AA" w:rsidP="00D568AA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„(3) Az esetlegesen megüresedett társbérleti lakrészt elsősorban a lakásban maradó társbérlő részére kell bérletre felajánlani, amennyib</w:t>
      </w:r>
      <w:r w:rsidR="00D06108">
        <w:rPr>
          <w:i/>
          <w:iCs/>
        </w:rPr>
        <w:t>en</w:t>
      </w:r>
      <w:r>
        <w:rPr>
          <w:i/>
          <w:iCs/>
        </w:rPr>
        <w:t xml:space="preserve"> </w:t>
      </w:r>
      <w:r w:rsidR="00D06108">
        <w:rPr>
          <w:i/>
          <w:iCs/>
        </w:rPr>
        <w:t xml:space="preserve">a lakásban maradó társbérlő </w:t>
      </w:r>
      <w:bookmarkStart w:id="0" w:name="_GoBack"/>
      <w:bookmarkEnd w:id="0"/>
      <w:r>
        <w:rPr>
          <w:i/>
          <w:iCs/>
        </w:rPr>
        <w:t>állandó jövedelemmel rendelkezik.</w:t>
      </w:r>
    </w:p>
    <w:p w:rsidR="00D568AA" w:rsidRDefault="00D568AA" w:rsidP="00D568AA">
      <w:pPr>
        <w:pStyle w:val="Szvegtrzs"/>
        <w:spacing w:before="240" w:after="240" w:line="240" w:lineRule="auto"/>
        <w:jc w:val="both"/>
        <w:rPr>
          <w:i/>
          <w:iCs/>
        </w:rPr>
      </w:pPr>
      <w:r>
        <w:rPr>
          <w:i/>
          <w:iCs/>
        </w:rPr>
        <w:t xml:space="preserve">(4) A bérbeadó </w:t>
      </w:r>
      <w:proofErr w:type="spellStart"/>
      <w:r>
        <w:rPr>
          <w:i/>
          <w:iCs/>
        </w:rPr>
        <w:t>Ltv</w:t>
      </w:r>
      <w:proofErr w:type="spellEnd"/>
      <w:r>
        <w:rPr>
          <w:i/>
          <w:iCs/>
        </w:rPr>
        <w:t xml:space="preserve">. 26. § (1) bekezdése szerinti felmondás esetén a </w:t>
      </w:r>
      <w:proofErr w:type="spellStart"/>
      <w:r>
        <w:rPr>
          <w:i/>
          <w:iCs/>
        </w:rPr>
        <w:t>Ltv</w:t>
      </w:r>
      <w:proofErr w:type="spellEnd"/>
      <w:r>
        <w:rPr>
          <w:i/>
          <w:iCs/>
        </w:rPr>
        <w:t>. 26. § (2) bekezdése szerinti pénzbeli térítés mértéke a mindenkori éves lakbér tízszeresének megfelelő összeg, egyösszegben történő kifizetése.”</w:t>
      </w:r>
    </w:p>
    <w:p w:rsidR="00D568AA" w:rsidRDefault="00D568AA" w:rsidP="00D568A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D568AA" w:rsidRDefault="00D568AA" w:rsidP="00D568AA">
      <w:pPr>
        <w:pStyle w:val="Szvegtrzs"/>
        <w:spacing w:after="0" w:line="240" w:lineRule="auto"/>
        <w:jc w:val="both"/>
      </w:pPr>
      <w:r>
        <w:t>(1) Az önkormányzat tulajdonában lévő lakások és helyiségek bérletéről és elidegenítéséről szóló 19/2006. (VI. 1.) önkormányzati rendelet 14. § (1) bekezdése helyébe a következő rendelkezés lép:</w:t>
      </w:r>
    </w:p>
    <w:p w:rsidR="00D568AA" w:rsidRDefault="00D568AA" w:rsidP="00D568AA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 xml:space="preserve">„(1) A helyiséget bérbe adni természetes és jogi személy vagy jogi személyiséggel nem rendelkező gazdasági társaság részére bérleti ajánlat vagy pályázati eljárás alapján lehet. Törvényben meghatározott értékhatár felett csak nyilvános versenytárgyaláson, a legjobb ajánlatot tevő részére lehet. Nem lehet bérbe adni a helyiséget </w:t>
      </w:r>
      <w:proofErr w:type="gramStart"/>
      <w:r>
        <w:rPr>
          <w:i/>
          <w:iCs/>
        </w:rPr>
        <w:t>annak</w:t>
      </w:r>
      <w:proofErr w:type="gramEnd"/>
      <w:r>
        <w:rPr>
          <w:i/>
          <w:iCs/>
        </w:rPr>
        <w:t xml:space="preserve"> akinek:</w:t>
      </w:r>
    </w:p>
    <w:p w:rsidR="00D568AA" w:rsidRDefault="00D568AA" w:rsidP="00D568AA">
      <w:pPr>
        <w:pStyle w:val="Szvegtrzs"/>
        <w:spacing w:after="0" w:line="240" w:lineRule="auto"/>
        <w:ind w:left="580" w:hanging="560"/>
        <w:jc w:val="both"/>
        <w:rPr>
          <w:i/>
          <w:iCs/>
        </w:rPr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rPr>
          <w:i/>
          <w:iCs/>
        </w:rPr>
        <w:tab/>
        <w:t>adó- vagy adók módjára behajtható köztartozása van,</w:t>
      </w:r>
    </w:p>
    <w:p w:rsidR="00D568AA" w:rsidRDefault="00D568AA" w:rsidP="00D568AA">
      <w:pPr>
        <w:pStyle w:val="Szvegtrzs"/>
        <w:spacing w:after="240" w:line="240" w:lineRule="auto"/>
        <w:ind w:left="580" w:hanging="560"/>
        <w:jc w:val="both"/>
        <w:rPr>
          <w:i/>
          <w:iCs/>
        </w:rPr>
      </w:pPr>
      <w:r>
        <w:rPr>
          <w:i/>
          <w:iCs/>
        </w:rPr>
        <w:t>b)</w:t>
      </w:r>
      <w:r>
        <w:rPr>
          <w:i/>
          <w:iCs/>
        </w:rPr>
        <w:tab/>
        <w:t>az önkormányzattal, költségvetési szervével szemben tartozása áll fenn, c) helyiség bérleti jogviszonya – az ajánlat vagy pályázat benyújtását megelőző 5 évben - a bérbeadó rendkívüli felmondása következtében szűnt meg.”</w:t>
      </w:r>
    </w:p>
    <w:p w:rsidR="00D568AA" w:rsidRDefault="00D568AA" w:rsidP="00D568AA">
      <w:pPr>
        <w:pStyle w:val="Szvegtrzs"/>
        <w:spacing w:before="240" w:after="0" w:line="240" w:lineRule="auto"/>
        <w:jc w:val="both"/>
      </w:pPr>
      <w:r>
        <w:t>(2) Az önkormányzat tulajdonában lévő lakások és helyiségek bérletéről és elidegenítéséről szóló 19/2006. (VI. 1.) önkormányzati rendelet 14. § (10) bekezdése helyébe a következő rendelkezés lép:</w:t>
      </w:r>
    </w:p>
    <w:p w:rsidR="00D568AA" w:rsidRDefault="00D568AA" w:rsidP="00D568AA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„(10) A helyiség bérleti jogát a bérlő a bérbeadó hozzájárulásával ruházhatja át, cserélheti el. Bérbeadó hozzájárulásának feltételei:</w:t>
      </w:r>
    </w:p>
    <w:p w:rsidR="00D568AA" w:rsidRDefault="00D568AA" w:rsidP="00D568AA">
      <w:pPr>
        <w:pStyle w:val="Szvegtrzs"/>
        <w:spacing w:after="0" w:line="240" w:lineRule="auto"/>
        <w:ind w:left="580" w:hanging="560"/>
        <w:jc w:val="both"/>
        <w:rPr>
          <w:i/>
          <w:iCs/>
        </w:rPr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rPr>
          <w:i/>
          <w:iCs/>
        </w:rPr>
        <w:tab/>
        <w:t>bérlő a bérleti jogának átruházásáról, cseréjéről szóló szerződéstervezetet köteles megküldeni bérbeadó részére</w:t>
      </w:r>
    </w:p>
    <w:p w:rsidR="00D568AA" w:rsidRDefault="00D568AA" w:rsidP="00D568AA">
      <w:pPr>
        <w:pStyle w:val="Szvegtrzs"/>
        <w:spacing w:after="0" w:line="240" w:lineRule="auto"/>
        <w:ind w:left="580" w:hanging="560"/>
        <w:jc w:val="both"/>
        <w:rPr>
          <w:i/>
          <w:iCs/>
        </w:rPr>
      </w:pPr>
      <w:r>
        <w:rPr>
          <w:i/>
          <w:iCs/>
        </w:rPr>
        <w:t>b)</w:t>
      </w:r>
      <w:r>
        <w:rPr>
          <w:i/>
          <w:iCs/>
        </w:rPr>
        <w:tab/>
        <w:t>bérbeadó hozzájárulása esetén az erről szóló értesítés kézhezvételétől számított 3 napon belül bérlő köteles megfizetni 3 havi bérlei díjnak megfelelő összeget bérbeadó önkormányzat részére</w:t>
      </w:r>
    </w:p>
    <w:p w:rsidR="00D568AA" w:rsidRDefault="00D568AA" w:rsidP="00D568AA">
      <w:pPr>
        <w:pStyle w:val="Szvegtrzs"/>
        <w:spacing w:after="240" w:line="240" w:lineRule="auto"/>
        <w:ind w:left="580" w:hanging="560"/>
        <w:jc w:val="both"/>
        <w:rPr>
          <w:i/>
          <w:iCs/>
        </w:rPr>
      </w:pPr>
      <w:r>
        <w:rPr>
          <w:i/>
          <w:iCs/>
        </w:rPr>
        <w:t>c)</w:t>
      </w:r>
      <w:r>
        <w:rPr>
          <w:i/>
          <w:iCs/>
        </w:rPr>
        <w:tab/>
        <w:t>a bérleti jog átruházásáról, cseréjéről szóló szerződés kizárólag a bérlő és bérbeadó közti eredeti bérleti szerződésben foglalt célra és időtartamra köthető bérlőnek a bérbeadó felé nincs tartozása. ”</w:t>
      </w:r>
    </w:p>
    <w:p w:rsidR="00D568AA" w:rsidRDefault="00D568AA" w:rsidP="00D568AA">
      <w:pPr>
        <w:pStyle w:val="Szvegtrzs"/>
        <w:spacing w:before="240" w:after="0" w:line="240" w:lineRule="auto"/>
        <w:jc w:val="both"/>
      </w:pPr>
      <w:r>
        <w:lastRenderedPageBreak/>
        <w:t>(3) Az önkormányzat tulajdonában lévő lakások és helyiségek bérletéről és elidegenítéséről szóló 19/2006. (VI. 1.) önkormányzati rendelet 14.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(13) bekezdéssel egészül ki:</w:t>
      </w:r>
    </w:p>
    <w:p w:rsidR="00D568AA" w:rsidRDefault="00D568AA" w:rsidP="00D568AA">
      <w:pPr>
        <w:pStyle w:val="Szvegtrzs"/>
        <w:spacing w:before="240" w:after="240" w:line="240" w:lineRule="auto"/>
        <w:jc w:val="both"/>
        <w:rPr>
          <w:i/>
          <w:iCs/>
        </w:rPr>
      </w:pPr>
      <w:r>
        <w:rPr>
          <w:i/>
          <w:iCs/>
        </w:rPr>
        <w:t>„(13) Állam tulajdonából az önkormányzat tulajdonába került helyiségre a bérlőt (bérlőtársat) elővásárlási jog illeti meg. Amennyiben a helyiséget az elővásárlásra jogosult veszi meg. a vételár mértéke a helyi forgalmi érték.”</w:t>
      </w:r>
    </w:p>
    <w:p w:rsidR="00D568AA" w:rsidRDefault="00D568AA" w:rsidP="00D568A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D568AA" w:rsidRDefault="00D568AA" w:rsidP="00D568AA">
      <w:pPr>
        <w:pStyle w:val="Szvegtrzs"/>
        <w:spacing w:after="0" w:line="240" w:lineRule="auto"/>
        <w:jc w:val="both"/>
      </w:pPr>
      <w:r>
        <w:t>Hatályát veszti az önkormányzat tulajdonában lévő lakások és helyiségek bérletéről és elidegenítéséről szóló 19/2006. (VI. 1.) önkormányzati rendelet 11. § (2) és (3) bekezdése.</w:t>
      </w:r>
    </w:p>
    <w:p w:rsidR="00D568AA" w:rsidRDefault="00D568AA" w:rsidP="00D568A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D568AA" w:rsidRDefault="00D568AA" w:rsidP="00D568AA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:rsidR="00D568AA" w:rsidRDefault="00D568AA" w:rsidP="00D568AA">
      <w:pPr>
        <w:sectPr w:rsidR="00D568AA">
          <w:pgSz w:w="11906" w:h="16838"/>
          <w:pgMar w:top="1134" w:right="1134" w:bottom="1693" w:left="1134" w:header="0" w:footer="1134" w:gutter="0"/>
          <w:cols w:space="708"/>
          <w:formProt w:val="0"/>
        </w:sectPr>
      </w:pPr>
    </w:p>
    <w:p w:rsidR="00D568AA" w:rsidRPr="006577B3" w:rsidRDefault="00D568AA" w:rsidP="00D568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7B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Balatonfűzfő Város Önkormányzata Képviselő-testületének </w:t>
      </w:r>
    </w:p>
    <w:p w:rsidR="00D568AA" w:rsidRPr="006577B3" w:rsidRDefault="00D568AA" w:rsidP="00D568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7B3">
        <w:rPr>
          <w:rFonts w:ascii="Times New Roman" w:hAnsi="Times New Roman" w:cs="Times New Roman"/>
          <w:b/>
          <w:sz w:val="24"/>
          <w:szCs w:val="24"/>
        </w:rPr>
        <w:t>…</w:t>
      </w:r>
      <w:proofErr w:type="gramStart"/>
      <w:r w:rsidRPr="006577B3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Pr="006577B3">
        <w:rPr>
          <w:rFonts w:ascii="Times New Roman" w:hAnsi="Times New Roman" w:cs="Times New Roman"/>
          <w:b/>
          <w:sz w:val="24"/>
          <w:szCs w:val="24"/>
        </w:rPr>
        <w:t>/2023. (….) önkormányzati rendelete</w:t>
      </w:r>
    </w:p>
    <w:p w:rsidR="00D568AA" w:rsidRDefault="00D568AA" w:rsidP="00D568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577B3">
        <w:rPr>
          <w:rFonts w:ascii="Times New Roman" w:hAnsi="Times New Roman" w:cs="Times New Roman"/>
          <w:b/>
          <w:sz w:val="24"/>
          <w:szCs w:val="24"/>
        </w:rPr>
        <w:t>az</w:t>
      </w:r>
      <w:proofErr w:type="gramEnd"/>
      <w:r w:rsidRPr="006577B3">
        <w:rPr>
          <w:rFonts w:ascii="Times New Roman" w:hAnsi="Times New Roman" w:cs="Times New Roman"/>
          <w:b/>
          <w:sz w:val="24"/>
          <w:szCs w:val="24"/>
        </w:rPr>
        <w:t xml:space="preserve"> önkormányzat tulajdonában lévő lakások és helyiségek bérletéről és elidegenítéséről szóló 19/2006. (VI. 1.) önkormányzati </w:t>
      </w:r>
      <w:proofErr w:type="gramStart"/>
      <w:r w:rsidRPr="006577B3">
        <w:rPr>
          <w:rFonts w:ascii="Times New Roman" w:hAnsi="Times New Roman" w:cs="Times New Roman"/>
          <w:b/>
          <w:sz w:val="24"/>
          <w:szCs w:val="24"/>
        </w:rPr>
        <w:t>rendelet módosításról</w:t>
      </w:r>
      <w:proofErr w:type="gramEnd"/>
    </w:p>
    <w:p w:rsidR="00D568AA" w:rsidRDefault="00D568AA" w:rsidP="00D568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 n d o k o l á s</w:t>
      </w:r>
    </w:p>
    <w:p w:rsidR="00D568AA" w:rsidRDefault="00D568AA" w:rsidP="00D568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8AA" w:rsidRDefault="00D568AA" w:rsidP="00D568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Általános indokolás</w:t>
      </w:r>
    </w:p>
    <w:p w:rsidR="00D568AA" w:rsidRDefault="00D568AA" w:rsidP="00D568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8AA" w:rsidRPr="009755B8" w:rsidRDefault="00D568AA" w:rsidP="00D56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8AA" w:rsidRDefault="00D568AA" w:rsidP="00D568AA">
      <w:pPr>
        <w:spacing w:after="0" w:line="240" w:lineRule="auto"/>
        <w:jc w:val="both"/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</w:pPr>
      <w:r w:rsidRPr="00AE63CA"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Balatonfűzfő Város Önkormányzatának Ké</w:t>
      </w:r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pviselő-testülete</w:t>
      </w:r>
      <w:r w:rsidRPr="00AE63CA"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 xml:space="preserve"> a Veszprém Vár</w:t>
      </w:r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megyei Kormányhivatal VE/53/1120-1/2023</w:t>
      </w:r>
      <w:r w:rsidRPr="00AE63CA"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. ügyiratszámú törvényességi felhívásában fogla</w:t>
      </w:r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ltakat elfogadta, és az önkormányzat tulajdonában lévő lakások és helyiségek bérletéről és elidegenítéséről szóló 19/2006. (VI. 1</w:t>
      </w:r>
      <w:r w:rsidRPr="00AE63CA"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.) önkormányzati rendeletet</w:t>
      </w:r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 xml:space="preserve"> (a továbbiakban: Rendelet)</w:t>
      </w:r>
      <w:r w:rsidRPr="00AE63CA"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 xml:space="preserve"> a törvényességi felh</w:t>
      </w:r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ívásnak megfelelően módosította.</w:t>
      </w:r>
    </w:p>
    <w:p w:rsidR="00D568AA" w:rsidRDefault="00D568AA" w:rsidP="00D568AA">
      <w:pPr>
        <w:spacing w:after="0" w:line="240" w:lineRule="auto"/>
        <w:jc w:val="both"/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</w:pPr>
    </w:p>
    <w:p w:rsidR="00D568AA" w:rsidRDefault="00D568AA" w:rsidP="00D568AA">
      <w:pPr>
        <w:spacing w:after="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Részletes indokolás</w:t>
      </w:r>
    </w:p>
    <w:p w:rsidR="00D568AA" w:rsidRDefault="00D568AA" w:rsidP="00D568AA">
      <w:pPr>
        <w:spacing w:after="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</w:p>
    <w:p w:rsidR="00D568AA" w:rsidRDefault="00D568AA" w:rsidP="00D568AA">
      <w:pPr>
        <w:spacing w:after="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1. §-hoz</w:t>
      </w:r>
    </w:p>
    <w:p w:rsidR="00D568AA" w:rsidRDefault="00D568AA" w:rsidP="00D568AA">
      <w:pPr>
        <w:spacing w:after="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</w:p>
    <w:p w:rsidR="00D568AA" w:rsidRDefault="00D568AA" w:rsidP="00D568AA">
      <w:pPr>
        <w:spacing w:after="0" w:line="240" w:lineRule="auto"/>
        <w:jc w:val="both"/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A Rendelet bevezető részét módosítani kellet, mivel nem jelölte meg a jogszabály egyes rendelkezéseinek a megalkotásához szükséges valamennyi felhatalmazó rendelkezést.</w:t>
      </w:r>
    </w:p>
    <w:p w:rsidR="00D568AA" w:rsidRDefault="00D568AA" w:rsidP="00D568AA">
      <w:pPr>
        <w:spacing w:after="0" w:line="240" w:lineRule="auto"/>
        <w:jc w:val="both"/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</w:pPr>
    </w:p>
    <w:p w:rsidR="00D568AA" w:rsidRDefault="00D568AA" w:rsidP="00D568AA">
      <w:pPr>
        <w:spacing w:after="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2. §-hoz</w:t>
      </w:r>
    </w:p>
    <w:p w:rsidR="00D568AA" w:rsidRDefault="00D568AA" w:rsidP="00D568AA">
      <w:pPr>
        <w:spacing w:after="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</w:p>
    <w:p w:rsidR="00D568AA" w:rsidRDefault="00D568AA" w:rsidP="00D568AA">
      <w:pPr>
        <w:spacing w:after="0" w:line="240" w:lineRule="auto"/>
        <w:jc w:val="both"/>
        <w:rPr>
          <w:rFonts w:ascii="Times New Roman" w:eastAsia="Noto Sans CJK SC Regular" w:hAnsi="Times New Roman" w:cs="FreeSans"/>
          <w:bCs/>
          <w:i/>
          <w:kern w:val="2"/>
          <w:sz w:val="20"/>
          <w:szCs w:val="20"/>
          <w:lang w:eastAsia="zh-CN" w:bidi="hi-IN"/>
        </w:rPr>
      </w:pPr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 xml:space="preserve">A Rendelet a házastársak számára is többletfeltételt, életvitelszerű együttélési, együtt költözési kötelezettséget írt elő, mely szabályozás a </w:t>
      </w:r>
      <w:proofErr w:type="spellStart"/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Ltv</w:t>
      </w:r>
      <w:proofErr w:type="spellEnd"/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 xml:space="preserve">. felhatalmazó kereteit túllépte, ezért </w:t>
      </w:r>
      <w:proofErr w:type="gramStart"/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ezen</w:t>
      </w:r>
      <w:proofErr w:type="gramEnd"/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 xml:space="preserve"> rendelkezést módosítani kellett. A Rendelet nem szabályozta a </w:t>
      </w:r>
      <w:proofErr w:type="spellStart"/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Ltv</w:t>
      </w:r>
      <w:proofErr w:type="spellEnd"/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 xml:space="preserve">. 68. § (1)-(2) bekezdésében leírtakat, ezért </w:t>
      </w:r>
      <w:proofErr w:type="gramStart"/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ezen</w:t>
      </w:r>
      <w:proofErr w:type="gramEnd"/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 xml:space="preserve"> szabályozással a rendeletet ki kellett egészíteni.</w:t>
      </w:r>
    </w:p>
    <w:p w:rsidR="00D568AA" w:rsidRDefault="00D568AA" w:rsidP="00D568AA">
      <w:pPr>
        <w:spacing w:after="0" w:line="240" w:lineRule="auto"/>
        <w:jc w:val="both"/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</w:pPr>
    </w:p>
    <w:p w:rsidR="00D568AA" w:rsidRDefault="00D568AA" w:rsidP="00D568AA">
      <w:pPr>
        <w:spacing w:after="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3. §-hoz</w:t>
      </w:r>
    </w:p>
    <w:p w:rsidR="00D568AA" w:rsidRDefault="00D568AA" w:rsidP="00D568AA">
      <w:pPr>
        <w:spacing w:after="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</w:p>
    <w:p w:rsidR="00D568AA" w:rsidRDefault="00D568AA" w:rsidP="00D568AA">
      <w:pPr>
        <w:spacing w:after="0" w:line="240" w:lineRule="auto"/>
        <w:jc w:val="both"/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 xml:space="preserve">A </w:t>
      </w:r>
      <w:proofErr w:type="gramStart"/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Rendelet módosítással</w:t>
      </w:r>
      <w:proofErr w:type="gramEnd"/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 xml:space="preserve"> érintett szakasza nem felelt meg az egyértelmű értelmezhetőség kritériumának, ezért </w:t>
      </w:r>
      <w:proofErr w:type="spellStart"/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pontosításra</w:t>
      </w:r>
      <w:proofErr w:type="spellEnd"/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 xml:space="preserve"> került.</w:t>
      </w:r>
    </w:p>
    <w:p w:rsidR="00D568AA" w:rsidRDefault="00D568AA" w:rsidP="00D568AA">
      <w:pPr>
        <w:spacing w:after="0" w:line="240" w:lineRule="auto"/>
        <w:jc w:val="both"/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</w:pPr>
    </w:p>
    <w:p w:rsidR="00D568AA" w:rsidRDefault="00D568AA" w:rsidP="00D568AA">
      <w:pPr>
        <w:spacing w:after="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4. §-hoz</w:t>
      </w:r>
    </w:p>
    <w:p w:rsidR="00D568AA" w:rsidRDefault="00D568AA" w:rsidP="00D568AA">
      <w:pPr>
        <w:spacing w:after="0" w:line="240" w:lineRule="auto"/>
        <w:jc w:val="both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</w:p>
    <w:p w:rsidR="00D568AA" w:rsidRDefault="00D568AA" w:rsidP="00D568AA">
      <w:pPr>
        <w:spacing w:after="0" w:line="240" w:lineRule="auto"/>
        <w:jc w:val="both"/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 xml:space="preserve">A </w:t>
      </w:r>
      <w:r w:rsidRPr="00B43A7E"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lakás esetén a használati díj emelésének mértékét és fel</w:t>
      </w:r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tételeit határozta meg az önkormányzati rendelet.</w:t>
      </w:r>
    </w:p>
    <w:p w:rsidR="00D568AA" w:rsidRDefault="00D568AA" w:rsidP="00D568AA">
      <w:pPr>
        <w:spacing w:after="0" w:line="240" w:lineRule="auto"/>
        <w:jc w:val="both"/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</w:pPr>
    </w:p>
    <w:p w:rsidR="00D568AA" w:rsidRDefault="00D568AA" w:rsidP="00D568AA">
      <w:pPr>
        <w:spacing w:after="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5. §-hoz</w:t>
      </w:r>
    </w:p>
    <w:p w:rsidR="00D568AA" w:rsidRDefault="00D568AA" w:rsidP="00D568AA">
      <w:pPr>
        <w:spacing w:after="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</w:p>
    <w:p w:rsidR="00D568AA" w:rsidRPr="00B43A7E" w:rsidRDefault="00D568AA" w:rsidP="00D568AA">
      <w:pPr>
        <w:spacing w:after="0" w:line="240" w:lineRule="auto"/>
        <w:jc w:val="both"/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</w:pPr>
      <w:r w:rsidRPr="00B43A7E"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Önkormányzati rendelet szabályozza az önkormányzati lakásban lévő megüresedett társbérleti lakrésznek a lakásban maradó társbérlő részére történő bérbeadásának feltételeit.</w:t>
      </w:r>
    </w:p>
    <w:p w:rsidR="00D568AA" w:rsidRPr="00B43A7E" w:rsidRDefault="00D568AA" w:rsidP="00D568AA">
      <w:pPr>
        <w:suppressAutoHyphens/>
        <w:spacing w:after="0" w:line="240" w:lineRule="auto"/>
        <w:ind w:right="-284"/>
        <w:jc w:val="both"/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</w:pPr>
      <w:r w:rsidRPr="00B43A7E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B43A7E">
        <w:rPr>
          <w:rFonts w:ascii="Times New Roman" w:hAnsi="Times New Roman" w:cs="Times New Roman"/>
          <w:sz w:val="24"/>
          <w:szCs w:val="24"/>
        </w:rPr>
        <w:t>Ltv</w:t>
      </w:r>
      <w:proofErr w:type="spellEnd"/>
      <w:r w:rsidRPr="00B43A7E">
        <w:rPr>
          <w:rFonts w:ascii="Times New Roman" w:hAnsi="Times New Roman" w:cs="Times New Roman"/>
          <w:sz w:val="24"/>
          <w:szCs w:val="24"/>
        </w:rPr>
        <w:t xml:space="preserve">. 26. § (1) bekezdése szerinti felmondás esetén </w:t>
      </w:r>
      <w:r w:rsidRPr="00B43A7E"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a pénzbeli térítés mértékét és fizetésének feltételeit határozza meg az önkormányzati rendelet</w:t>
      </w:r>
      <w:r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.</w:t>
      </w:r>
    </w:p>
    <w:p w:rsidR="00D568AA" w:rsidRDefault="00D568AA" w:rsidP="00D56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8AA" w:rsidRDefault="00D568AA" w:rsidP="00D568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§-hoz</w:t>
      </w:r>
    </w:p>
    <w:p w:rsidR="00D568AA" w:rsidRDefault="00D568AA" w:rsidP="00D568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8AA" w:rsidRPr="009124F6" w:rsidRDefault="00D568AA" w:rsidP="00D568AA">
      <w:pPr>
        <w:suppressAutoHyphens/>
        <w:spacing w:after="0" w:line="240" w:lineRule="auto"/>
        <w:ind w:right="-284"/>
        <w:jc w:val="both"/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</w:pPr>
      <w:r w:rsidRPr="009124F6"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Rögzíti az önkormányzati tulajdonú helyiség bérbeadásának és a bérbeadó hozzájárulásának a feltételeit.</w:t>
      </w:r>
    </w:p>
    <w:p w:rsidR="00D568AA" w:rsidRPr="009124F6" w:rsidRDefault="00D568AA" w:rsidP="00D56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8AA" w:rsidRPr="005934DC" w:rsidRDefault="00D568AA" w:rsidP="00D56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bérleti jog átruházásának feltételei mellett a bérleti jog elcserélésének feltételei is szabályozásra kerültek.</w:t>
      </w:r>
    </w:p>
    <w:p w:rsidR="00D568AA" w:rsidRPr="009124F6" w:rsidRDefault="00D568AA" w:rsidP="00D56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F6">
        <w:rPr>
          <w:rFonts w:ascii="Times New Roman" w:hAnsi="Times New Roman" w:cs="Times New Roman"/>
          <w:sz w:val="24"/>
          <w:szCs w:val="24"/>
        </w:rPr>
        <w:t xml:space="preserve">Állam tulajdonából az önkormányzat tulajdonába került helyiségre a bérlőt (bérlőtársat) elővásárlási jog illeti meg. A rendeletben rögzítésre került a vételár mértéke, amennyiben a helyiséget az elővásárlásra jogosult veszi meg. </w:t>
      </w:r>
    </w:p>
    <w:p w:rsidR="00D568AA" w:rsidRDefault="00D568AA" w:rsidP="00D56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8AA" w:rsidRDefault="00D568AA" w:rsidP="00D568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§-hoz</w:t>
      </w:r>
    </w:p>
    <w:p w:rsidR="00D568AA" w:rsidRDefault="00D568AA" w:rsidP="00D568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8AA" w:rsidRDefault="00D568AA" w:rsidP="00D56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Hatályon kívül helyező rendelkezéseket tartalmazza.</w:t>
      </w:r>
    </w:p>
    <w:p w:rsidR="00D568AA" w:rsidRDefault="00D568AA" w:rsidP="00D56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8AA" w:rsidRDefault="00D568AA" w:rsidP="00D568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§-hoz</w:t>
      </w:r>
    </w:p>
    <w:p w:rsidR="00D568AA" w:rsidRDefault="00D568AA" w:rsidP="00D568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8AA" w:rsidRPr="00BA4B43" w:rsidRDefault="00D568AA" w:rsidP="00D56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Hatályba léptető rendelkezést tartalmaz.</w:t>
      </w:r>
    </w:p>
    <w:p w:rsidR="00D568AA" w:rsidRDefault="00D568AA" w:rsidP="00D568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568AA" w:rsidRPr="0048711B" w:rsidRDefault="00D568AA" w:rsidP="00D568A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48711B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Előzetes hatásvizsgálat</w:t>
      </w:r>
      <w:r w:rsidRPr="0048711B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:rsidR="00D568AA" w:rsidRPr="0048711B" w:rsidRDefault="00D568AA" w:rsidP="00D568AA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8711B">
        <w:rPr>
          <w:rFonts w:ascii="Times New Roman" w:hAnsi="Times New Roman" w:cs="Times New Roman"/>
          <w:b/>
          <w:i/>
          <w:iCs/>
          <w:sz w:val="24"/>
          <w:szCs w:val="24"/>
        </w:rPr>
        <w:t>Társadalmi-gazdasági hatása</w:t>
      </w:r>
      <w:r>
        <w:rPr>
          <w:rFonts w:ascii="Times New Roman" w:hAnsi="Times New Roman" w:cs="Times New Roman"/>
          <w:i/>
          <w:iCs/>
          <w:sz w:val="24"/>
          <w:szCs w:val="24"/>
        </w:rPr>
        <w:t>: A jogszabálysértés megszüntetése következtében egy jogszabályoknak megfelelő önkormányzati rendelet megalkotása, mely a magasabb rendű jogszabályokkal harmonizálva jogszerűen szabályozza az érintett társadalmi viszonyokat.</w:t>
      </w:r>
    </w:p>
    <w:p w:rsidR="00D568AA" w:rsidRPr="0048711B" w:rsidRDefault="00D568AA" w:rsidP="00D568AA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8711B">
        <w:rPr>
          <w:rFonts w:ascii="Times New Roman" w:hAnsi="Times New Roman" w:cs="Times New Roman"/>
          <w:b/>
          <w:i/>
          <w:iCs/>
          <w:sz w:val="24"/>
          <w:szCs w:val="24"/>
        </w:rPr>
        <w:t>Költségvetési hatása</w:t>
      </w:r>
      <w:r w:rsidRPr="0048711B">
        <w:rPr>
          <w:rFonts w:ascii="Times New Roman" w:hAnsi="Times New Roman" w:cs="Times New Roman"/>
          <w:i/>
          <w:iCs/>
          <w:sz w:val="24"/>
          <w:szCs w:val="24"/>
        </w:rPr>
        <w:t>: nem jelentős</w:t>
      </w:r>
    </w:p>
    <w:p w:rsidR="00D568AA" w:rsidRPr="0048711B" w:rsidRDefault="00D568AA" w:rsidP="00D568AA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8711B">
        <w:rPr>
          <w:rFonts w:ascii="Times New Roman" w:hAnsi="Times New Roman" w:cs="Times New Roman"/>
          <w:b/>
          <w:i/>
          <w:iCs/>
          <w:sz w:val="24"/>
          <w:szCs w:val="24"/>
        </w:rPr>
        <w:t>Környezeti, egészségi következményei</w:t>
      </w:r>
      <w:r w:rsidRPr="0048711B">
        <w:rPr>
          <w:rFonts w:ascii="Times New Roman" w:hAnsi="Times New Roman" w:cs="Times New Roman"/>
          <w:i/>
          <w:iCs/>
          <w:sz w:val="24"/>
          <w:szCs w:val="24"/>
        </w:rPr>
        <w:t>: nincs</w:t>
      </w:r>
    </w:p>
    <w:p w:rsidR="00D568AA" w:rsidRPr="0048711B" w:rsidRDefault="00D568AA" w:rsidP="00D568AA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8711B">
        <w:rPr>
          <w:rFonts w:ascii="Times New Roman" w:hAnsi="Times New Roman" w:cs="Times New Roman"/>
          <w:b/>
          <w:i/>
          <w:iCs/>
          <w:sz w:val="24"/>
          <w:szCs w:val="24"/>
        </w:rPr>
        <w:t>Adminisztratív terheket befolyásoló hatása</w:t>
      </w:r>
      <w:r w:rsidRPr="0048711B">
        <w:rPr>
          <w:rFonts w:ascii="Times New Roman" w:hAnsi="Times New Roman" w:cs="Times New Roman"/>
          <w:i/>
          <w:iCs/>
          <w:sz w:val="24"/>
          <w:szCs w:val="24"/>
        </w:rPr>
        <w:t>: nem jelentős</w:t>
      </w:r>
    </w:p>
    <w:p w:rsidR="00D568AA" w:rsidRPr="0048711B" w:rsidRDefault="00D568AA" w:rsidP="00D568AA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8711B">
        <w:rPr>
          <w:rFonts w:ascii="Times New Roman" w:hAnsi="Times New Roman" w:cs="Times New Roman"/>
          <w:b/>
          <w:i/>
          <w:iCs/>
          <w:sz w:val="24"/>
          <w:szCs w:val="24"/>
        </w:rPr>
        <w:t>Egyéb hatása</w:t>
      </w:r>
      <w:r w:rsidRPr="0048711B">
        <w:rPr>
          <w:rFonts w:ascii="Times New Roman" w:hAnsi="Times New Roman" w:cs="Times New Roman"/>
          <w:i/>
          <w:iCs/>
          <w:sz w:val="24"/>
          <w:szCs w:val="24"/>
        </w:rPr>
        <w:t>: nincs</w:t>
      </w:r>
    </w:p>
    <w:p w:rsidR="00D568AA" w:rsidRPr="0048711B" w:rsidRDefault="00D568AA" w:rsidP="00D568AA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8711B">
        <w:rPr>
          <w:rFonts w:ascii="Times New Roman" w:hAnsi="Times New Roman" w:cs="Times New Roman"/>
          <w:b/>
          <w:i/>
          <w:iCs/>
          <w:sz w:val="24"/>
          <w:szCs w:val="24"/>
        </w:rPr>
        <w:t>A rendelet megalkotásának szükségessége</w:t>
      </w:r>
      <w:r>
        <w:rPr>
          <w:rFonts w:ascii="Times New Roman" w:hAnsi="Times New Roman" w:cs="Times New Roman"/>
          <w:i/>
          <w:iCs/>
          <w:sz w:val="24"/>
          <w:szCs w:val="24"/>
        </w:rPr>
        <w:t>: Magasabb rendű jogszabályoknak való megfelelés, valamint a Veszprém Vármegyei Kormányhivatal törvényességi felhívása</w:t>
      </w:r>
    </w:p>
    <w:p w:rsidR="00D568AA" w:rsidRPr="0048711B" w:rsidRDefault="00D568AA" w:rsidP="00D568AA">
      <w:pPr>
        <w:pStyle w:val="Listaszerbekezds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11B">
        <w:rPr>
          <w:rFonts w:ascii="Times New Roman" w:hAnsi="Times New Roman" w:cs="Times New Roman"/>
          <w:b/>
          <w:i/>
          <w:iCs/>
          <w:sz w:val="24"/>
          <w:szCs w:val="24"/>
        </w:rPr>
        <w:t>A rendelet megalkotása elmaradása esetén várható következménye: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Veszprém Vármegyei Kormányhivatal, amennyiben a törvényességi felhívásban foglalt jogszabálysértés megszüntetésére nyitva álló eredménytelenül telik el, az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Mötv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 134. § (2) bekezdése alapján a törvényességi felügyeleti eljárás egyéb eszközeinek alkalmazásáról mérlegelési jogkörében dönt.</w:t>
      </w:r>
    </w:p>
    <w:p w:rsidR="00D568AA" w:rsidRPr="0048711B" w:rsidRDefault="00D568AA" w:rsidP="00D568AA">
      <w:pPr>
        <w:pStyle w:val="Listaszerbekezds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711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A rendelet alkalmazásához szükséges személyi, szervezeti, tárgyi, pénzügyi feltétel: </w:t>
      </w:r>
      <w:r w:rsidRPr="0048711B">
        <w:rPr>
          <w:rFonts w:ascii="Times New Roman" w:hAnsi="Times New Roman" w:cs="Times New Roman"/>
          <w:iCs/>
          <w:sz w:val="24"/>
          <w:szCs w:val="24"/>
        </w:rPr>
        <w:t>a személyi, szervezeti és pénzügyi feltételek adottak</w:t>
      </w:r>
    </w:p>
    <w:p w:rsidR="00D568AA" w:rsidRPr="0048711B" w:rsidRDefault="00D568AA" w:rsidP="00D56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16AE" w:rsidRDefault="00CD16AE"/>
    <w:sectPr w:rsidR="00CD16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A77E02"/>
    <w:multiLevelType w:val="hybridMultilevel"/>
    <w:tmpl w:val="205CAE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8AA"/>
    <w:rsid w:val="00366FC6"/>
    <w:rsid w:val="00A863BC"/>
    <w:rsid w:val="00CD16AE"/>
    <w:rsid w:val="00D06108"/>
    <w:rsid w:val="00D5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FCCE5"/>
  <w15:chartTrackingRefBased/>
  <w15:docId w15:val="{3FFBD6A5-1918-4115-BF15-7AD6C16A8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568A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568AA"/>
    <w:pPr>
      <w:ind w:left="720"/>
      <w:contextualSpacing/>
    </w:pPr>
  </w:style>
  <w:style w:type="paragraph" w:styleId="Szvegtrzs">
    <w:name w:val="Body Text"/>
    <w:basedOn w:val="Norml"/>
    <w:link w:val="SzvegtrzsChar"/>
    <w:semiHidden/>
    <w:unhideWhenUsed/>
    <w:rsid w:val="00D568AA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semiHidden/>
    <w:rsid w:val="00D568AA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1303</Words>
  <Characters>8997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2</cp:revision>
  <dcterms:created xsi:type="dcterms:W3CDTF">2023-09-18T08:06:00Z</dcterms:created>
  <dcterms:modified xsi:type="dcterms:W3CDTF">2023-09-18T08:33:00Z</dcterms:modified>
</cp:coreProperties>
</file>